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</w:pP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1</w:t>
      </w:r>
      <w:r>
        <w:rPr>
          <w:rFonts w:ascii="Comic Sans MS" w:hAnsi="Comic Sans MS" w:hint="default"/>
          <w:b w:val="1"/>
          <w:bCs w:val="1"/>
          <w:u w:val="single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GIORNO : COMISO-PADULA -CAMPANIA</w:t>
      </w:r>
    </w:p>
    <w:p>
      <w:pPr>
        <w:pStyle w:val="Normal.0"/>
        <w:jc w:val="both"/>
        <w:rPr>
          <w:rFonts w:ascii="Comic Sans MS" w:cs="Comic Sans MS" w:hAnsi="Comic Sans MS" w:eastAsia="Comic Sans MS"/>
          <w:sz w:val="22"/>
          <w:szCs w:val="22"/>
        </w:rPr>
      </w:pPr>
      <w:bookmarkStart w:name="_headingh.gjdgxs" w:id="0"/>
      <w:bookmarkEnd w:id="0"/>
      <w:r>
        <w:rPr>
          <w:rFonts w:ascii="Comic Sans MS" w:hAnsi="Comic Sans MS"/>
          <w:sz w:val="22"/>
          <w:szCs w:val="22"/>
          <w:rtl w:val="0"/>
          <w:lang w:val="it-IT"/>
        </w:rPr>
        <w:t>R</w:t>
      </w:r>
      <w:r>
        <w:rPr>
          <w:rFonts w:ascii="Comic Sans MS" w:hAnsi="Comic Sans MS"/>
          <w:sz w:val="22"/>
          <w:szCs w:val="22"/>
          <w:rtl w:val="0"/>
          <w:lang w:val="it-IT"/>
        </w:rPr>
        <w:t>aduno dei Sigg. partecipanti davanti la sede dell</w:t>
      </w:r>
      <w:r>
        <w:rPr>
          <w:rFonts w:ascii="Comic Sans MS" w:hAnsi="Comic Sans MS" w:hint="default"/>
          <w:sz w:val="22"/>
          <w:szCs w:val="22"/>
          <w:rtl w:val="0"/>
          <w:lang w:val="it-IT"/>
        </w:rPr>
        <w:t>’</w:t>
      </w:r>
      <w:r>
        <w:rPr>
          <w:rFonts w:ascii="Comic Sans MS" w:hAnsi="Comic Sans MS"/>
          <w:sz w:val="22"/>
          <w:szCs w:val="22"/>
          <w:rtl w:val="0"/>
          <w:lang w:val="it-IT"/>
        </w:rPr>
        <w:t>istituto Viale della Resistenza alle ore 06.00, sistemazione in pullman privato G.T. e partenza per la Campania.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 Pranzo libero. 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Sosta lungo il percorso a </w:t>
      </w:r>
      <w:r>
        <w:rPr>
          <w:rFonts w:ascii="Comic Sans MS" w:hAnsi="Comic Sans MS"/>
          <w:b w:val="1"/>
          <w:bCs w:val="1"/>
          <w:sz w:val="22"/>
          <w:szCs w:val="22"/>
          <w:u w:val="single"/>
          <w:rtl w:val="0"/>
          <w:lang w:val="it-IT"/>
        </w:rPr>
        <w:t>Padula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per la visita della 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Certosa di S. Lorenzo(ingresso incluso)</w:t>
      </w:r>
      <w:r>
        <w:rPr>
          <w:rFonts w:ascii="Arial" w:hAnsi="Arial"/>
          <w:outline w:val="0"/>
          <w:color w:val="515151"/>
          <w:sz w:val="22"/>
          <w:szCs w:val="22"/>
          <w:u w:color="515151"/>
          <w:shd w:val="clear" w:color="auto" w:fill="ffffff"/>
          <w:rtl w:val="0"/>
          <w:lang w:val="it-IT"/>
          <w14:textFill>
            <w14:solidFill>
              <w14:srgbClr w14:val="515151"/>
            </w14:solidFill>
          </w14:textFill>
        </w:rPr>
        <w:t xml:space="preserve">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proclamata Patrimonio dell'UNESCO fin dal 1998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.Si visiter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corte esterna un grande cortile rettangolare,il chiostro della Foresteria che si presenta con un portico,con una fontana al centro e da un loggiato dalla quale si eleva la Torre dell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orologio Dopo visita del chiostro grande l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piu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grandiosa e spettacolare della certosa che con le sue ottanta colonne e i suoi 15 mila m2 e il chiostro piu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grande d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Europa. </w:t>
      </w:r>
      <w:r>
        <w:rPr>
          <w:rFonts w:ascii="Comic Sans MS" w:hAnsi="Comic Sans MS"/>
          <w:sz w:val="22"/>
          <w:szCs w:val="22"/>
          <w:rtl w:val="0"/>
          <w:lang w:val="it-IT"/>
        </w:rPr>
        <w:t>In serata arrivo in Campania, trasferimento in hotel ,  sistemazione nelle camere riservate. Cena  e pernottamento.</w:t>
      </w:r>
    </w:p>
    <w:p>
      <w:pPr>
        <w:pStyle w:val="Normal.0"/>
        <w:rPr>
          <w:rFonts w:ascii="Comic Sans MS" w:cs="Comic Sans MS" w:hAnsi="Comic Sans MS" w:eastAsia="Comic Sans MS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2</w:t>
      </w:r>
      <w:r>
        <w:rPr>
          <w:rFonts w:ascii="Comic Sans MS" w:hAnsi="Comic Sans MS" w:hint="default"/>
          <w:b w:val="1"/>
          <w:bCs w:val="1"/>
          <w:u w:val="single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 xml:space="preserve">GIORNO NAPOLI </w:t>
      </w:r>
    </w:p>
    <w:p>
      <w:pPr>
        <w:pStyle w:val="Normal.0"/>
        <w:jc w:val="both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it-IT"/>
        </w:rPr>
        <w:t xml:space="preserve">Prima colazione in hotel, sistemazione in pullman privato G.T. e trasferimento al centro storico di Napoli e visita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 guidata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: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del Duomo di San Gennaro (ingresso incluso),di spacca Napoli con visita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piazza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San Domenico Maggiore, di San Gregorio Armeno famosa per i suoi presepi,via dei Tribunali,del Complesso Monastico di Santa Chiara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( ingresso incluso nella chiesa ),della Chiesa del Gesu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nuovo (ingresso incluso), la chiesa piu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bella di Napoli con i suoi magnifici affreschi. Pranzo in pizzeria tipica napoletana. Pomeriggio visita dei quartieri spagnoli,via Toledo, e di Castel Sant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Elmo (ingresso incluso). </w:t>
      </w:r>
      <w:r>
        <w:rPr>
          <w:rFonts w:ascii="Comic Sans MS" w:hAnsi="Comic Sans MS"/>
          <w:sz w:val="22"/>
          <w:szCs w:val="22"/>
          <w:rtl w:val="0"/>
          <w:lang w:val="it-IT"/>
        </w:rPr>
        <w:t>In serata rientro in hotel per la cena e il pernottamento .</w:t>
      </w:r>
    </w:p>
    <w:p>
      <w:pPr>
        <w:pStyle w:val="Normal.0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Normal.0"/>
        <w:jc w:val="both"/>
      </w:pP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3</w:t>
      </w:r>
      <w:r>
        <w:rPr>
          <w:rFonts w:ascii="Comic Sans MS" w:hAnsi="Comic Sans MS" w:hint="default"/>
          <w:b w:val="1"/>
          <w:bCs w:val="1"/>
          <w:u w:val="single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GIORNO : POMPEI-NAPOLI</w:t>
      </w:r>
    </w:p>
    <w:p>
      <w:pPr>
        <w:pStyle w:val="Normal.0"/>
        <w:jc w:val="both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it-IT"/>
        </w:rPr>
        <w:t xml:space="preserve">Prima colazione in hotel. In mattinata sistemazione in pullman privato G.T.  e partenza per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Pompei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per la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visita guidata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degli scavi, l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antichissima citt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romana ancora intatta dopo l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esplosione del Vesuvio e il santuario della Madonna di Pompei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(ingresso incluso)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.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Pranzo in ristorante.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Nel pomeriggio partenza per Napoli,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e visita guidata del Museo Archeologico Nazionale di Napoli( ingresso incluso secondo disponibilit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) della Piazza del Plebiscito e dei monumenti che la circondano quali il Teatro San Carlo,il Palazzo Real</w:t>
      </w:r>
      <w:r>
        <w:rPr>
          <w:rFonts w:ascii="Comic Sans MS" w:hAnsi="Comic Sans MS"/>
          <w:sz w:val="22"/>
          <w:szCs w:val="22"/>
          <w:rtl w:val="0"/>
          <w:lang w:val="it-IT"/>
        </w:rPr>
        <w:t>e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, la Galleria Umberto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(ingresso incluso)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di Piazza Municipio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con il Palazzo di San Giacomo sede del municipio e passeggiata su via Partenone,che costituisce il lungomare della citt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. </w:t>
      </w:r>
      <w:r>
        <w:rPr>
          <w:rFonts w:ascii="Comic Sans MS" w:hAnsi="Comic Sans MS"/>
          <w:sz w:val="22"/>
          <w:szCs w:val="22"/>
          <w:rtl w:val="0"/>
          <w:lang w:val="it-IT"/>
        </w:rPr>
        <w:t>In serata rientro in hotel,cena e pernottamento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.(serata con musica)</w:t>
      </w:r>
    </w:p>
    <w:p>
      <w:pPr>
        <w:pStyle w:val="Normal.0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Normal.0"/>
        <w:jc w:val="both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4</w:t>
      </w:r>
      <w:r>
        <w:rPr>
          <w:rFonts w:ascii="Comic Sans MS" w:hAnsi="Comic Sans MS" w:hint="default"/>
          <w:b w:val="1"/>
          <w:bCs w:val="1"/>
          <w:u w:val="single"/>
          <w:rtl w:val="0"/>
          <w:lang w:val="it-IT"/>
        </w:rPr>
        <w:t>°</w:t>
      </w: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 xml:space="preserve">GIORNO : PAESTUM </w:t>
      </w:r>
      <w:r>
        <w:rPr>
          <w:rFonts w:ascii="Comic Sans MS" w:hAnsi="Comic Sans MS" w:hint="default"/>
          <w:b w:val="1"/>
          <w:bCs w:val="1"/>
          <w:u w:val="single"/>
          <w:rtl w:val="0"/>
          <w:lang w:val="it-IT"/>
        </w:rPr>
        <w:t>–</w:t>
      </w: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 xml:space="preserve">COMISO </w:t>
      </w:r>
    </w:p>
    <w:p>
      <w:pPr>
        <w:pStyle w:val="Normal.0"/>
        <w:jc w:val="both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it-IT"/>
        </w:rPr>
        <w:t xml:space="preserve">Prima colazione in hotel e rilascio delle camere riservate In mattinata visita guidata della zona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archeologica  di Paestum (ingresso incluso),con templi dorici ottimamente conservati e del museo.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Pranzo in ristorante ore 12.30. </w:t>
      </w:r>
      <w:r>
        <w:rPr>
          <w:rFonts w:ascii="Comic Sans MS" w:hAnsi="Comic Sans MS"/>
          <w:sz w:val="22"/>
          <w:szCs w:val="22"/>
          <w:rtl w:val="0"/>
          <w:lang w:val="it-IT"/>
        </w:rPr>
        <w:t>Dopo partenza per il rientro in Sicilia. Arrivo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sz w:val="22"/>
          <w:szCs w:val="22"/>
          <w:rtl w:val="0"/>
          <w:lang w:val="it-IT"/>
        </w:rPr>
        <w:t xml:space="preserve">nel luogo convenuto e fine del viaggio e dei nostri servizi  . </w:t>
      </w:r>
    </w:p>
    <w:p>
      <w:pPr>
        <w:pStyle w:val="Normal.0"/>
        <w:tabs>
          <w:tab w:val="center" w:pos="4819"/>
          <w:tab w:val="right" w:pos="9638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drawing xmlns:a="http://schemas.openxmlformats.org/drawingml/2006/main">
          <wp:inline distT="0" distB="0" distL="0" distR="0">
            <wp:extent cx="1333500" cy="781050"/>
            <wp:effectExtent l="0" t="0" r="0" b="0"/>
            <wp:docPr id="1073741827" name="officeArt object" descr="http://www.santantoniohotel.it/images/certo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www.santantoniohotel.it/images/certosa.jpg" descr="http://www.santantoniohotel.it/images/certos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1314450" cy="781050"/>
            <wp:effectExtent l="0" t="0" r="0" b="0"/>
            <wp:docPr id="1073741828" name="officeArt object" descr="http://www.bz-berlin.de/multimedia/archive/00366/Napoli1_366206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ww.bz-berlin.de/multimedia/archive/00366/Napoli1_366206a.jpg" descr="http://www.bz-berlin.de/multimedia/archive/00366/Napoli1_366206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1295400" cy="781050"/>
            <wp:effectExtent l="0" t="0" r="0" b="0"/>
            <wp:docPr id="1073741829" name="officeArt object" descr="http://www.antika.it/wp-content/uploads/2009/12/pompei-casa-ce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www.antika.it/wp-content/uploads/2009/12/pompei-casa-ceii.jpg" descr="http://www.antika.it/wp-content/uploads/2009/12/pompei-casa-ceii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1276350" cy="781050"/>
            <wp:effectExtent l="0" t="0" r="0" b="0"/>
            <wp:docPr id="1073741830" name="officeArt object" descr="http://files3.caprionline.it/card/724_Covo_dei_Saraceni/image/1_z.201111200948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://files3.caprionline.it/card/724_Covo_dei_Saraceni/image/1_z.20111120094814.jpg" descr="http://files3.caprionline.it/card/724_Covo_dei_Saraceni/image/1_z.2011112009481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1371600" cy="781050"/>
            <wp:effectExtent l="0" t="0" r="0" b="0"/>
            <wp:docPr id="1073741831" name="officeArt object" descr="http://www.villaadrianasorrento.com/images/layout/luoghi/reggia-di-caser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ttp://www.villaadrianasorrento.com/images/layout/luoghi/reggia-di-caserta.jpg" descr="http://www.villaadrianasorrento.com/images/layout/luoghi/reggia-di-caserta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 xml:space="preserve">Quota individuale di partecipazione: </w:t>
      </w:r>
      <w:r>
        <w:rPr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it-IT"/>
        </w:rPr>
        <w:t>€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320,00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0"/>
          <w:szCs w:val="20"/>
          <w:u w:val="single"/>
        </w:rPr>
      </w:pP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it-IT"/>
        </w:rPr>
        <w:t xml:space="preserve">Supp. guida a Padula </w:t>
      </w:r>
      <w:r>
        <w:rPr>
          <w:rFonts w:ascii="Comic Sans MS" w:hAnsi="Comic Sans MS" w:hint="default"/>
          <w:b w:val="1"/>
          <w:bCs w:val="1"/>
          <w:sz w:val="20"/>
          <w:szCs w:val="20"/>
          <w:u w:val="single"/>
          <w:rtl w:val="0"/>
          <w:lang w:val="it-IT"/>
        </w:rPr>
        <w:t>€</w:t>
      </w: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it-IT"/>
        </w:rPr>
        <w:t>5,00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 xml:space="preserve">La quota comprende: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omic Sans MS" w:hAnsi="Comic Sans MS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Pullman privato GT per visite ed escursioni</w:t>
      </w: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omic Sans MS" w:hAnsi="Comic Sans MS"/>
          <w:sz w:val="22"/>
          <w:szCs w:val="22"/>
          <w:rtl w:val="0"/>
          <w:lang w:val="it-IT"/>
        </w:rPr>
      </w:pP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nostri pullman sono tutti certificati e con cronotachigrafo per il controllo delle ore di guida (tutti gli autisti possiedono la patente C.A.P e con certificato di idoneit</w:t>
      </w:r>
      <w:r>
        <w:rPr>
          <w:rFonts w:ascii="Comic Sans MS" w:hAnsi="Comic Sans MS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lavoro).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omic Sans MS" w:hAnsi="Comic Sans MS"/>
          <w:sz w:val="22"/>
          <w:szCs w:val="22"/>
          <w:rtl w:val="0"/>
          <w:lang w:val="it-IT"/>
        </w:rPr>
      </w:pP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Pullman revisionati e con licenza noleggio con assicurazione RC a norma di legge, in perfetta efficienza  provvisto di ABS , aria condizionata ed ogni altro dispositivo 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omic Sans MS" w:hAnsi="Comic Sans MS"/>
          <w:sz w:val="22"/>
          <w:szCs w:val="22"/>
          <w:rtl w:val="0"/>
          <w:lang w:val="it-IT"/>
        </w:rPr>
      </w:pP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Ingressi per il pullman nelle citt</w:t>
      </w:r>
      <w:r>
        <w:rPr>
          <w:rFonts w:ascii="Comic Sans MS" w:hAnsi="Comic Sans MS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visitare come da programma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Parcheggi pullman + ZTL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Vitto e alloggio autisti 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Hotel 4* - in posizione semicentrale Con</w:t>
      </w:r>
      <w:r>
        <w:rPr>
          <w:rFonts w:ascii="Comic Sans MS" w:hAnsi="Comic Sans MS"/>
          <w:b w:val="0"/>
          <w:bCs w:val="0"/>
          <w:sz w:val="22"/>
          <w:szCs w:val="22"/>
          <w:rtl w:val="0"/>
          <w:lang w:val="it-IT"/>
        </w:rPr>
        <w:t xml:space="preserve">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camere a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2/3 letti per gli studenti (in base alla disponibilit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dell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‘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albergo e alla divisione maschi/femmine) con servizi privati;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camere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singole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per i professori,  con servizi privati</w:t>
      </w:r>
    </w:p>
    <w:p>
      <w:pPr>
        <w:pStyle w:val="Normal.0"/>
        <w:numPr>
          <w:ilvl w:val="0"/>
          <w:numId w:val="7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Trattamento di  pensione  completa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menu di  minimo 3 portate e pasti caldi 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Possibilit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di pasti sostitutivi per alunni o accompagnatori con intolleranze alimentari, vegetariani, o che abbiano limitazioni alimentari di tipo religioso;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Garanzia di qualit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e quantit</w:t>
      </w:r>
      <w:r>
        <w:rPr>
          <w:rFonts w:ascii="Comic Sans MS" w:hAnsi="Comic Sans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sui pasti previsti;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Acqua ai pasti inclusa </w:t>
      </w:r>
    </w:p>
    <w:p>
      <w:pPr>
        <w:pStyle w:val="Normal.0"/>
        <w:numPr>
          <w:ilvl w:val="0"/>
          <w:numId w:val="6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1 gratuit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ogni 13 paganti in camera singola</w:t>
      </w:r>
      <w:r>
        <w:rPr>
          <w:rFonts w:ascii="Comic Sans MS" w:hAnsi="Comic Sans MS"/>
          <w:b w:val="0"/>
          <w:bCs w:val="0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pullman non cumulabili </w:t>
      </w:r>
    </w:p>
    <w:p>
      <w:pPr>
        <w:pStyle w:val="Normal.0"/>
        <w:numPr>
          <w:ilvl w:val="0"/>
          <w:numId w:val="6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Polizza assicurativa per responsabilit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civile a norma di legge in  linea con quanto previsto dal Decreto Legislativo n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111 del 17/03/95.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Assicurazione bagaglio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Assicurazione medico no stop 24/24 ore </w:t>
      </w:r>
    </w:p>
    <w:p>
      <w:pPr>
        <w:pStyle w:val="Normal.0"/>
        <w:numPr>
          <w:ilvl w:val="0"/>
          <w:numId w:val="4"/>
        </w:numPr>
        <w:bidi w:val="0"/>
        <w:ind w:right="426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Annullamento viaggio in caso di malattia con certificato dell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ospedale solo servizi entro 5 giorni dalla partenza solo il volato </w:t>
      </w:r>
    </w:p>
    <w:p>
      <w:pPr>
        <w:pStyle w:val="Normal.0"/>
        <w:numPr>
          <w:ilvl w:val="0"/>
          <w:numId w:val="4"/>
        </w:numPr>
        <w:bidi w:val="0"/>
        <w:ind w:right="426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Comprovata esperienza nell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‘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organizzazione di viaggi d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‘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in Italia e all</w:t>
      </w:r>
      <w:r>
        <w:rPr>
          <w:rFonts w:ascii="Comic Sans MS" w:hAnsi="Comic Sans MS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‘</w:t>
      </w: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estero;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sz w:val="22"/>
          <w:szCs w:val="22"/>
          <w:rtl w:val="0"/>
          <w:lang w:val="it-IT"/>
        </w:rPr>
      </w:pP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I.V.A. e percentuali di servizio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Ingressi inclusi come da programma con la scritta ingressi inclusi (se prenotati in tempo utile)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 serata con musica in hotel con Dj  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</w:pPr>
      <w:r>
        <w:rPr>
          <w:rFonts w:ascii="Comic Sans MS" w:hAnsi="Comic Sans MS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Guida turista per l</w:t>
      </w:r>
      <w:r>
        <w:rPr>
          <w:rFonts w:ascii="Comic Sans MS" w:hAnsi="Comic Sans MS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Comic Sans MS" w:hAnsi="Comic Sans MS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escursioni come da programma </w:t>
      </w:r>
    </w:p>
    <w:p>
      <w:pPr>
        <w:pStyle w:val="Normal.0"/>
        <w:numPr>
          <w:ilvl w:val="0"/>
          <w:numId w:val="4"/>
        </w:numPr>
        <w:bidi w:val="0"/>
        <w:ind w:right="225"/>
        <w:jc w:val="both"/>
        <w:rPr>
          <w:rFonts w:ascii="Comic Sans MS" w:hAnsi="Comic Sans MS"/>
          <w:sz w:val="22"/>
          <w:szCs w:val="22"/>
          <w:rtl w:val="0"/>
          <w:lang w:val="it-IT"/>
        </w:rPr>
      </w:pPr>
      <w:r>
        <w:rPr>
          <w:rFonts w:ascii="Comic Sans MS" w:hAnsi="Comic Sans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Assistenza agenzia H24 con telefono sempre attivo per qualsiasi problema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La quota non comprende :</w:t>
      </w:r>
    </w:p>
    <w:p>
      <w:pPr>
        <w:pStyle w:val="Normal.0"/>
        <w:jc w:val="both"/>
      </w:pPr>
      <w:r>
        <w:rPr>
          <w:rFonts w:ascii="Comic Sans MS" w:hAnsi="Comic Sans MS"/>
          <w:sz w:val="20"/>
          <w:szCs w:val="20"/>
          <w:rtl w:val="0"/>
          <w:lang w:val="it-IT"/>
        </w:rPr>
        <w:t xml:space="preserve">Extra di carattere personale e quanto non espressamente indicato alla voce 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“</w:t>
      </w:r>
      <w:r>
        <w:rPr>
          <w:rFonts w:ascii="Comic Sans MS" w:hAnsi="Comic Sans MS"/>
          <w:sz w:val="20"/>
          <w:szCs w:val="20"/>
          <w:rtl w:val="0"/>
          <w:lang w:val="it-IT"/>
        </w:rPr>
        <w:t>La quota comprende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”</w:t>
      </w:r>
      <w:r>
        <w:rPr>
          <w:rFonts w:ascii="Comic Sans MS" w:hAnsi="Comic Sans MS"/>
          <w:sz w:val="20"/>
          <w:szCs w:val="20"/>
          <w:rtl w:val="0"/>
          <w:lang w:val="it-IT"/>
        </w:rPr>
        <w:t>.</w:t>
      </w:r>
    </w:p>
    <w:sectPr>
      <w:headerReference w:type="default" r:id="rId9"/>
      <w:footerReference w:type="default" r:id="rId10"/>
      <w:pgSz w:w="11900" w:h="16840" w:orient="portrait"/>
      <w:pgMar w:top="1417" w:right="680" w:bottom="567" w:left="680" w:header="425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38"/>
      </w:tabs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tabs>
        <w:tab w:val="center" w:pos="4819"/>
        <w:tab w:val="right" w:pos="9638"/>
      </w:tabs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LUSA  WORLD VIAGGI </w:t>
    </w:r>
  </w:p>
  <w:p>
    <w:pPr>
      <w:pStyle w:val="Normal.0"/>
      <w:widowControl w:val="0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Via Bruno Buozzi, 17 ; 95045 Misterbianco (CT)</w:t>
    </w:r>
  </w:p>
  <w:p>
    <w:pPr>
      <w:pStyle w:val="Normal.0"/>
      <w:widowControl w:val="0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Tel 095 304233 Fax 095 462542</w:t>
    </w:r>
  </w:p>
  <w:p>
    <w:pPr>
      <w:pStyle w:val="Normal.0"/>
      <w:widowControl w:val="0"/>
      <w:jc w:val="center"/>
    </w:pPr>
    <w:r>
      <w:rPr>
        <w:sz w:val="16"/>
        <w:szCs w:val="16"/>
        <w:rtl w:val="0"/>
        <w:lang w:val="it-IT"/>
      </w:rPr>
      <w:t>P.I. 04859910871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ottotitolo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1037225" cy="75245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794" t="3277" r="2576" b="2520"/>
                  <a:stretch>
                    <a:fillRect/>
                  </a:stretch>
                </pic:blipFill>
                <pic:spPr>
                  <a:xfrm>
                    <a:off x="0" y="0"/>
                    <a:ext cx="1037225" cy="75245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567" h="21565" fill="norm" stroke="1" extrusionOk="0">
                        <a:moveTo>
                          <a:pt x="9475" y="79"/>
                        </a:moveTo>
                        <a:cubicBezTo>
                          <a:pt x="6259" y="682"/>
                          <a:pt x="3604" y="2985"/>
                          <a:pt x="2229" y="6369"/>
                        </a:cubicBezTo>
                        <a:cubicBezTo>
                          <a:pt x="1699" y="7675"/>
                          <a:pt x="1370" y="9109"/>
                          <a:pt x="1288" y="10498"/>
                        </a:cubicBezTo>
                        <a:cubicBezTo>
                          <a:pt x="1255" y="11068"/>
                          <a:pt x="1292" y="11483"/>
                          <a:pt x="1462" y="12489"/>
                        </a:cubicBezTo>
                        <a:cubicBezTo>
                          <a:pt x="1510" y="12771"/>
                          <a:pt x="1567" y="13096"/>
                          <a:pt x="1586" y="13205"/>
                        </a:cubicBezTo>
                        <a:cubicBezTo>
                          <a:pt x="1616" y="13390"/>
                          <a:pt x="1579" y="13447"/>
                          <a:pt x="1148" y="13922"/>
                        </a:cubicBezTo>
                        <a:cubicBezTo>
                          <a:pt x="892" y="14205"/>
                          <a:pt x="526" y="14587"/>
                          <a:pt x="331" y="14775"/>
                        </a:cubicBezTo>
                        <a:cubicBezTo>
                          <a:pt x="9" y="15087"/>
                          <a:pt x="-21" y="15133"/>
                          <a:pt x="9" y="15310"/>
                        </a:cubicBezTo>
                        <a:cubicBezTo>
                          <a:pt x="37" y="15468"/>
                          <a:pt x="340" y="16297"/>
                          <a:pt x="967" y="17937"/>
                        </a:cubicBezTo>
                        <a:cubicBezTo>
                          <a:pt x="1007" y="18043"/>
                          <a:pt x="1108" y="18322"/>
                          <a:pt x="1189" y="18551"/>
                        </a:cubicBezTo>
                        <a:cubicBezTo>
                          <a:pt x="1344" y="18986"/>
                          <a:pt x="1392" y="19113"/>
                          <a:pt x="1627" y="19723"/>
                        </a:cubicBezTo>
                        <a:cubicBezTo>
                          <a:pt x="1803" y="20181"/>
                          <a:pt x="1905" y="20201"/>
                          <a:pt x="2435" y="19848"/>
                        </a:cubicBezTo>
                        <a:cubicBezTo>
                          <a:pt x="2640" y="19712"/>
                          <a:pt x="2994" y="19497"/>
                          <a:pt x="3228" y="19370"/>
                        </a:cubicBezTo>
                        <a:cubicBezTo>
                          <a:pt x="4041" y="18931"/>
                          <a:pt x="4400" y="18745"/>
                          <a:pt x="4449" y="18745"/>
                        </a:cubicBezTo>
                        <a:cubicBezTo>
                          <a:pt x="4476" y="18745"/>
                          <a:pt x="4707" y="18934"/>
                          <a:pt x="4961" y="19166"/>
                        </a:cubicBezTo>
                        <a:cubicBezTo>
                          <a:pt x="6332" y="20417"/>
                          <a:pt x="7622" y="21080"/>
                          <a:pt x="9392" y="21441"/>
                        </a:cubicBezTo>
                        <a:cubicBezTo>
                          <a:pt x="9793" y="21522"/>
                          <a:pt x="10349" y="21565"/>
                          <a:pt x="10902" y="21566"/>
                        </a:cubicBezTo>
                        <a:cubicBezTo>
                          <a:pt x="11455" y="21566"/>
                          <a:pt x="12002" y="21522"/>
                          <a:pt x="12404" y="21441"/>
                        </a:cubicBezTo>
                        <a:cubicBezTo>
                          <a:pt x="13859" y="21147"/>
                          <a:pt x="14929" y="20665"/>
                          <a:pt x="16093" y="19780"/>
                        </a:cubicBezTo>
                        <a:cubicBezTo>
                          <a:pt x="17216" y="18925"/>
                          <a:pt x="18263" y="17699"/>
                          <a:pt x="18907" y="16481"/>
                        </a:cubicBezTo>
                        <a:cubicBezTo>
                          <a:pt x="19054" y="16202"/>
                          <a:pt x="19037" y="16199"/>
                          <a:pt x="19996" y="16379"/>
                        </a:cubicBezTo>
                        <a:cubicBezTo>
                          <a:pt x="20242" y="16425"/>
                          <a:pt x="20587" y="16469"/>
                          <a:pt x="20755" y="16470"/>
                        </a:cubicBezTo>
                        <a:cubicBezTo>
                          <a:pt x="21059" y="16472"/>
                          <a:pt x="21059" y="16465"/>
                          <a:pt x="21126" y="16231"/>
                        </a:cubicBezTo>
                        <a:cubicBezTo>
                          <a:pt x="21164" y="16101"/>
                          <a:pt x="21228" y="15680"/>
                          <a:pt x="21275" y="15298"/>
                        </a:cubicBezTo>
                        <a:cubicBezTo>
                          <a:pt x="21322" y="14917"/>
                          <a:pt x="21411" y="14229"/>
                          <a:pt x="21473" y="13763"/>
                        </a:cubicBezTo>
                        <a:cubicBezTo>
                          <a:pt x="21535" y="13296"/>
                          <a:pt x="21579" y="12875"/>
                          <a:pt x="21564" y="12830"/>
                        </a:cubicBezTo>
                        <a:cubicBezTo>
                          <a:pt x="21549" y="12785"/>
                          <a:pt x="21439" y="12679"/>
                          <a:pt x="21325" y="12591"/>
                        </a:cubicBezTo>
                        <a:cubicBezTo>
                          <a:pt x="21210" y="12504"/>
                          <a:pt x="20936" y="12274"/>
                          <a:pt x="20714" y="12079"/>
                        </a:cubicBezTo>
                        <a:lnTo>
                          <a:pt x="20310" y="11727"/>
                        </a:lnTo>
                        <a:lnTo>
                          <a:pt x="20301" y="10987"/>
                        </a:lnTo>
                        <a:cubicBezTo>
                          <a:pt x="20295" y="9050"/>
                          <a:pt x="20007" y="7540"/>
                          <a:pt x="19336" y="5983"/>
                        </a:cubicBezTo>
                        <a:cubicBezTo>
                          <a:pt x="17991" y="2860"/>
                          <a:pt x="15517" y="742"/>
                          <a:pt x="12454" y="102"/>
                        </a:cubicBezTo>
                        <a:cubicBezTo>
                          <a:pt x="11847" y="-25"/>
                          <a:pt x="10079" y="-34"/>
                          <a:pt x="9475" y="79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</w:t>
    </w:r>
    <w:r>
      <w:rPr>
        <w:b w:val="1"/>
        <w:bCs w:val="1"/>
        <w:rtl w:val="0"/>
        <w:lang w:val="it-IT"/>
      </w:rPr>
      <w:t>CAMPANIA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nothing"/>
      <w:lvlText w:val="●"/>
      <w:lvlJc w:val="left"/>
      <w:pPr>
        <w:ind w:left="28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244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460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nothing"/>
      <w:lvlText w:val="●"/>
      <w:lvlJc w:val="left"/>
      <w:pPr>
        <w:ind w:left="28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1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ind w:left="1800" w:hanging="1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1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1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ind w:left="3960" w:hanging="1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1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1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ind w:left="6120" w:hanging="1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nothing"/>
      <w:lvlText w:val="●"/>
      <w:lvlJc w:val="left"/>
      <w:pPr>
        <w:ind w:left="28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244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460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bullet"/>
        <w:suff w:val="nothing"/>
        <w:lvlText w:val="●"/>
        <w:lvlJc w:val="left"/>
        <w:pPr>
          <w:tabs>
            <w:tab w:val="left" w:pos="360"/>
          </w:tabs>
          <w:ind w:left="284" w:hanging="1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1080" w:hanging="14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360"/>
          </w:tabs>
          <w:ind w:left="1800" w:hanging="1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360"/>
          </w:tabs>
          <w:ind w:left="2520" w:hanging="14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240" w:hanging="14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360"/>
          </w:tabs>
          <w:ind w:left="3960" w:hanging="1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360"/>
          </w:tabs>
          <w:ind w:left="4680" w:hanging="14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400" w:hanging="14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360"/>
          </w:tabs>
          <w:ind w:left="6120" w:hanging="1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